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B49" w:rsidRPr="000B5B49" w:rsidRDefault="000B5B49" w:rsidP="000B5B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B5B4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Keota Community School District will </w:t>
      </w:r>
      <w:r w:rsidRPr="000B5B49">
        <w:rPr>
          <w:rFonts w:ascii="Arial" w:eastAsia="Times New Roman" w:hAnsi="Arial" w:cs="Arial"/>
          <w:color w:val="000000"/>
          <w:kern w:val="0"/>
          <w14:ligatures w14:val="none"/>
        </w:rPr>
        <w:t>plan to use the 20% set-aside to address the academic impact of learning loss or to accelerate learning through evidence-based interventions:</w:t>
      </w:r>
    </w:p>
    <w:p w:rsidR="000B5B49" w:rsidRPr="000B5B49" w:rsidRDefault="000B5B49" w:rsidP="000B5B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B5B49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Use of evidence-based gap recovery interventions in literacy</w:t>
      </w:r>
    </w:p>
    <w:p w:rsidR="000B5B49" w:rsidRPr="000B5B49" w:rsidRDefault="000B5B49" w:rsidP="000B5B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0B5B49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Use of evidence-based gap recovery interventions in mathematics</w:t>
      </w:r>
    </w:p>
    <w:p w:rsidR="000B5B49" w:rsidRPr="000B5B49" w:rsidRDefault="000B5B49" w:rsidP="000B5B4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0B5B49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Use of evidence-based gap </w:t>
      </w:r>
      <w:proofErr w:type="gramStart"/>
      <w:r w:rsidRPr="000B5B49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recovery  interventions</w:t>
      </w:r>
      <w:proofErr w:type="gramEnd"/>
      <w:r w:rsidRPr="000B5B49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in social-emotional-behavioral health (SEBH), including mental health</w:t>
      </w:r>
    </w:p>
    <w:p w:rsidR="000B5B49" w:rsidRPr="000B5B49" w:rsidRDefault="000B5B49" w:rsidP="000B5B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0B5B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0B5B49" w:rsidRPr="000B5B49" w:rsidRDefault="000B5B49" w:rsidP="000B5B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B5B4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Keota Community School District will </w:t>
      </w:r>
      <w:r w:rsidRPr="000B5B49">
        <w:rPr>
          <w:rFonts w:ascii="Arial" w:eastAsia="Times New Roman" w:hAnsi="Arial" w:cs="Arial"/>
          <w:color w:val="000000"/>
          <w:kern w:val="0"/>
          <w14:ligatures w14:val="none"/>
        </w:rPr>
        <w:t xml:space="preserve">plan to use the </w:t>
      </w:r>
      <w:r w:rsidRPr="000B5B49">
        <w:rPr>
          <w:rFonts w:ascii="Arial" w:eastAsia="Times New Roman" w:hAnsi="Arial" w:cs="Arial"/>
          <w:color w:val="393939"/>
          <w:kern w:val="0"/>
          <w14:ligatures w14:val="none"/>
        </w:rPr>
        <w:t>remaining ESSER III funds consistent with statutory requirements:</w:t>
      </w:r>
    </w:p>
    <w:p w:rsidR="000B5B49" w:rsidRPr="000B5B49" w:rsidRDefault="000B5B49" w:rsidP="000B5B4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393939"/>
          <w:kern w:val="0"/>
          <w14:ligatures w14:val="none"/>
        </w:rPr>
      </w:pPr>
      <w:r w:rsidRPr="000B5B49">
        <w:rPr>
          <w:rFonts w:ascii="Arial" w:eastAsia="Times New Roman" w:hAnsi="Arial" w:cs="Arial"/>
          <w:color w:val="393939"/>
          <w:kern w:val="0"/>
          <w14:ligatures w14:val="none"/>
        </w:rPr>
        <w:t>Repairing and improving school facilities to increase safety and mass communication features throughout the district</w:t>
      </w:r>
    </w:p>
    <w:p w:rsidR="00861ABB" w:rsidRDefault="00861ABB"/>
    <w:sectPr w:rsidR="0086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1A45"/>
    <w:multiLevelType w:val="multilevel"/>
    <w:tmpl w:val="02B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E053A"/>
    <w:multiLevelType w:val="multilevel"/>
    <w:tmpl w:val="4FE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616324">
    <w:abstractNumId w:val="1"/>
  </w:num>
  <w:num w:numId="2" w16cid:durableId="175906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49"/>
    <w:rsid w:val="000B5B49"/>
    <w:rsid w:val="008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0AD40A-5173-9246-9403-74CC8140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B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Brenneman</dc:creator>
  <cp:keywords/>
  <dc:description/>
  <cp:lastModifiedBy>Lisa Brenneman</cp:lastModifiedBy>
  <cp:revision>1</cp:revision>
  <dcterms:created xsi:type="dcterms:W3CDTF">2023-11-03T19:57:00Z</dcterms:created>
  <dcterms:modified xsi:type="dcterms:W3CDTF">2023-11-03T19:59:00Z</dcterms:modified>
</cp:coreProperties>
</file>